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A1507B" w:rsidR="001242AF" w:rsidP="001242AF" w:rsidRDefault="001242A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A1507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A1507B" w:rsidR="001242AF" w:rsidP="001242AF" w:rsidRDefault="001242AF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A1507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A1507B" w:rsidR="001242AF" w:rsidP="001242AF" w:rsidRDefault="001242AF" w14:paraId="54371D08" wp14:textId="07816F7B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8BC1662" w:rsidR="001242AF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8BC1662" w:rsidR="001242AF">
        <w:rPr>
          <w:rFonts w:ascii="Calibri" w:hAnsi="Calibri" w:cs="Calibri"/>
          <w:b w:val="0"/>
          <w:bCs w:val="0"/>
          <w:sz w:val="22"/>
          <w:szCs w:val="22"/>
          <w:u w:val="single"/>
        </w:rPr>
        <w:t>Creative Writing</w:t>
      </w:r>
      <w:r w:rsidRPr="28BC1662" w:rsidR="001242AF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8BC1662" w:rsidR="02CDE862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8BC1662" w:rsidR="001242AF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28BC1662" w:rsidR="34AB0927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A1507B" w:rsidR="001242AF" w:rsidP="001242AF" w:rsidRDefault="001242A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1507B" w:rsidR="001242AF" w:rsidP="001242AF" w:rsidRDefault="001242AF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1507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A1507B" w:rsidR="001242AF" w:rsidP="001242AF" w:rsidRDefault="001242AF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A1507B" w:rsidR="001242AF" w:rsidP="001242AF" w:rsidRDefault="00A07380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8</w:t>
      </w:r>
      <w:r w:rsidRPr="00A1507B" w:rsidR="001242AF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A1507B" w:rsidR="001242AF" w:rsidP="001242AF" w:rsidRDefault="001242AF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1507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A1507B" w:rsidR="001242AF" w:rsidP="001242AF" w:rsidRDefault="001242AF" w14:paraId="224F7E2C" wp14:textId="39495DE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28BC1662" w:rsidR="001242AF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8BC1662" w:rsidR="001242AF">
        <w:rPr>
          <w:rFonts w:ascii="Calibri" w:hAnsi="Calibri" w:cs="Calibri"/>
          <w:sz w:val="22"/>
          <w:szCs w:val="22"/>
        </w:rPr>
        <w:t>double-counted</w:t>
      </w:r>
      <w:r w:rsidRPr="28BC1662" w:rsidR="001242AF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A1507B" w:rsidR="000C5522" w:rsidP="00996D52" w:rsidRDefault="00D95D19" w14:paraId="08A3783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1507B">
        <w:rPr>
          <w:rFonts w:ascii="Calibri" w:hAnsi="Calibri" w:cs="Calibri"/>
          <w:sz w:val="22"/>
          <w:szCs w:val="22"/>
        </w:rPr>
        <w:t xml:space="preserve">Admission </w:t>
      </w:r>
      <w:r w:rsidRPr="00A1507B" w:rsidR="001C2093">
        <w:rPr>
          <w:rFonts w:ascii="Calibri" w:hAnsi="Calibri" w:cs="Calibri"/>
          <w:sz w:val="22"/>
          <w:szCs w:val="22"/>
        </w:rPr>
        <w:t xml:space="preserve">to the sequence-based minor </w:t>
      </w:r>
      <w:r w:rsidRPr="00A1507B">
        <w:rPr>
          <w:rFonts w:ascii="Calibri" w:hAnsi="Calibri" w:cs="Calibri"/>
          <w:sz w:val="22"/>
          <w:szCs w:val="22"/>
        </w:rPr>
        <w:t>by application only in Spring Quarter of each year</w:t>
      </w:r>
      <w:r w:rsidRPr="00A1507B" w:rsidR="001C2093">
        <w:rPr>
          <w:rFonts w:ascii="Calibri" w:hAnsi="Calibri" w:cs="Calibri"/>
          <w:sz w:val="22"/>
          <w:szCs w:val="22"/>
        </w:rPr>
        <w:t>. The cross-genre minor does not require an application.</w:t>
      </w:r>
    </w:p>
    <w:p xmlns:wp14="http://schemas.microsoft.com/office/word/2010/wordml" w:rsidRPr="00A1507B" w:rsidR="00DC786F" w:rsidP="00996D52" w:rsidRDefault="00C35C78" w14:paraId="096834EF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1507B">
        <w:rPr>
          <w:rFonts w:ascii="Calibri" w:hAnsi="Calibri" w:cs="Calibri"/>
          <w:sz w:val="22"/>
          <w:szCs w:val="22"/>
        </w:rPr>
        <w:t>Students may complete the minor in one of the sequences (poetry, fiction, or creative non-ficti</w:t>
      </w:r>
      <w:r w:rsidRPr="00A1507B" w:rsidR="001C2093">
        <w:rPr>
          <w:rFonts w:ascii="Calibri" w:hAnsi="Calibri" w:cs="Calibri"/>
          <w:sz w:val="22"/>
          <w:szCs w:val="22"/>
        </w:rPr>
        <w:t xml:space="preserve">on) or in a cross-genre track. </w:t>
      </w:r>
    </w:p>
    <w:p xmlns:wp14="http://schemas.microsoft.com/office/word/2010/wordml" w:rsidRPr="00A1507B" w:rsidR="00C35C78" w:rsidP="00996D52" w:rsidRDefault="00C35C78" w14:paraId="56FB8360" wp14:textId="2328BC63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532EB90" w:rsidR="00C35C78">
        <w:rPr>
          <w:rFonts w:ascii="Calibri" w:hAnsi="Calibri" w:cs="Calibri"/>
          <w:sz w:val="22"/>
          <w:szCs w:val="22"/>
        </w:rPr>
        <w:t xml:space="preserve">The </w:t>
      </w:r>
      <w:r w:rsidRPr="2532EB90" w:rsidR="00C35C78">
        <w:rPr>
          <w:rFonts w:ascii="Calibri" w:hAnsi="Calibri" w:cs="Calibri"/>
          <w:b w:val="1"/>
          <w:bCs w:val="1"/>
          <w:sz w:val="22"/>
          <w:szCs w:val="22"/>
        </w:rPr>
        <w:t xml:space="preserve">cross-genre </w:t>
      </w:r>
      <w:r w:rsidRPr="2532EB90" w:rsidR="00B52E87">
        <w:rPr>
          <w:rFonts w:ascii="Calibri" w:hAnsi="Calibri" w:cs="Calibri"/>
          <w:b w:val="1"/>
          <w:bCs w:val="1"/>
          <w:sz w:val="22"/>
          <w:szCs w:val="22"/>
        </w:rPr>
        <w:t>minor</w:t>
      </w:r>
      <w:r w:rsidRPr="2532EB90" w:rsidR="00C35C78">
        <w:rPr>
          <w:rFonts w:ascii="Calibri" w:hAnsi="Calibri" w:cs="Calibri"/>
          <w:sz w:val="22"/>
          <w:szCs w:val="22"/>
        </w:rPr>
        <w:t xml:space="preserve"> </w:t>
      </w:r>
      <w:r w:rsidRPr="2532EB90" w:rsidR="00C35C78">
        <w:rPr>
          <w:rFonts w:ascii="Calibri" w:hAnsi="Calibri" w:cs="Calibri"/>
          <w:sz w:val="22"/>
          <w:szCs w:val="22"/>
        </w:rPr>
        <w:t>requires</w:t>
      </w:r>
      <w:r w:rsidRPr="2532EB90" w:rsidR="00C35C78">
        <w:rPr>
          <w:rFonts w:ascii="Calibri" w:hAnsi="Calibri" w:cs="Calibri"/>
          <w:sz w:val="22"/>
          <w:szCs w:val="22"/>
        </w:rPr>
        <w:t xml:space="preserve"> </w:t>
      </w:r>
      <w:r w:rsidRPr="2532EB90" w:rsidR="002D25FD">
        <w:rPr>
          <w:rFonts w:ascii="Calibri" w:hAnsi="Calibri" w:cs="Calibri"/>
          <w:sz w:val="22"/>
          <w:szCs w:val="22"/>
        </w:rPr>
        <w:t>20</w:t>
      </w:r>
      <w:r w:rsidRPr="2532EB90" w:rsidR="00EE6889">
        <w:rPr>
          <w:rFonts w:ascii="Calibri" w:hAnsi="Calibri" w:cs="Calibri"/>
          <w:sz w:val="22"/>
          <w:szCs w:val="22"/>
        </w:rPr>
        <w:t>6, 207, and 208</w:t>
      </w:r>
      <w:r w:rsidRPr="2532EB90" w:rsidR="002D25FD">
        <w:rPr>
          <w:rFonts w:ascii="Calibri" w:hAnsi="Calibri" w:cs="Calibri"/>
          <w:sz w:val="22"/>
          <w:szCs w:val="22"/>
        </w:rPr>
        <w:t xml:space="preserve">; </w:t>
      </w:r>
      <w:r w:rsidRPr="2532EB90" w:rsidR="0FE0B4D0">
        <w:rPr>
          <w:rFonts w:ascii="Calibri" w:hAnsi="Calibri" w:cs="Calibri"/>
          <w:sz w:val="22"/>
          <w:szCs w:val="22"/>
        </w:rPr>
        <w:t>2 advanced</w:t>
      </w:r>
      <w:r w:rsidRPr="2532EB90" w:rsidR="00C35C78">
        <w:rPr>
          <w:rFonts w:ascii="Calibri" w:hAnsi="Calibri" w:cs="Calibri"/>
          <w:sz w:val="22"/>
          <w:szCs w:val="22"/>
        </w:rPr>
        <w:t xml:space="preserve"> courses (</w:t>
      </w:r>
      <w:r w:rsidRPr="2532EB90" w:rsidR="27219E85">
        <w:rPr>
          <w:rFonts w:ascii="Calibri" w:hAnsi="Calibri" w:cs="Calibri"/>
          <w:sz w:val="22"/>
          <w:szCs w:val="22"/>
        </w:rPr>
        <w:t>two different courses or one cou</w:t>
      </w:r>
      <w:r w:rsidRPr="2532EB90" w:rsidR="00C35C78">
        <w:rPr>
          <w:rFonts w:ascii="Calibri" w:hAnsi="Calibri" w:cs="Calibri"/>
          <w:sz w:val="22"/>
          <w:szCs w:val="22"/>
        </w:rPr>
        <w:t>r</w:t>
      </w:r>
      <w:r w:rsidRPr="2532EB90" w:rsidR="27219E85">
        <w:rPr>
          <w:rFonts w:ascii="Calibri" w:hAnsi="Calibri" w:cs="Calibri"/>
          <w:sz w:val="22"/>
          <w:szCs w:val="22"/>
        </w:rPr>
        <w:t>se taken twice</w:t>
      </w:r>
      <w:r w:rsidRPr="2532EB90" w:rsidR="00C35C78">
        <w:rPr>
          <w:rFonts w:ascii="Calibri" w:hAnsi="Calibri" w:cs="Calibri"/>
          <w:sz w:val="22"/>
          <w:szCs w:val="22"/>
        </w:rPr>
        <w:t>) chosen from ENGL 306, 307, 308</w:t>
      </w:r>
      <w:r w:rsidRPr="2532EB90" w:rsidR="00F01849">
        <w:rPr>
          <w:rFonts w:ascii="Calibri" w:hAnsi="Calibri" w:cs="Calibri"/>
          <w:sz w:val="22"/>
          <w:szCs w:val="22"/>
        </w:rPr>
        <w:t>, and 309</w:t>
      </w:r>
      <w:r w:rsidRPr="2532EB90" w:rsidR="002D25FD">
        <w:rPr>
          <w:rFonts w:ascii="Calibri" w:hAnsi="Calibri" w:cs="Calibri"/>
          <w:sz w:val="22"/>
          <w:szCs w:val="22"/>
        </w:rPr>
        <w:t xml:space="preserve">; </w:t>
      </w:r>
      <w:r w:rsidRPr="2532EB90" w:rsidR="23E85883">
        <w:rPr>
          <w:rFonts w:ascii="Calibri" w:hAnsi="Calibri" w:cs="Calibri"/>
          <w:sz w:val="22"/>
          <w:szCs w:val="22"/>
        </w:rPr>
        <w:t>1 200- or 300-level English department literature course, and 1 300-level English department literature course.</w:t>
      </w:r>
    </w:p>
    <w:p xmlns:wp14="http://schemas.microsoft.com/office/word/2010/wordml" w:rsidRPr="00A1507B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A1507B" w:rsidR="00996D52" w:rsidTr="2532EB90" w14:paraId="7AAF2345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tcMar/>
          </w:tcPr>
          <w:p w:rsidRPr="00A1507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A1507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Mar/>
          </w:tcPr>
          <w:p w:rsidRPr="00A1507B" w:rsidR="00996D52" w:rsidP="00154B42" w:rsidRDefault="00F0184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A1507B" w:rsidR="00EE6889" w:rsidTr="2532EB90" w14:paraId="5986A610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vMerge w:val="restart"/>
            <w:tcMar/>
          </w:tcPr>
          <w:p w:rsidRPr="00A1507B" w:rsidR="00EE6889" w:rsidP="00154B42" w:rsidRDefault="00EE6889" w14:paraId="63C4E4F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3 introductory courses</w:t>
            </w:r>
          </w:p>
          <w:p w:rsidRPr="00A1507B" w:rsidR="00EE6889" w:rsidP="00154B42" w:rsidRDefault="00EE6889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bottom w:val="single" w:color="auto" w:sz="4" w:space="0"/>
            </w:tcBorders>
            <w:tcMar/>
          </w:tcPr>
          <w:p w:rsidRPr="00A1507B" w:rsidR="00EE6889" w:rsidP="00154B42" w:rsidRDefault="00EE6889" w14:paraId="50AE8F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 xml:space="preserve">1. ENGLISH 206 </w:t>
            </w:r>
          </w:p>
        </w:tc>
        <w:tc>
          <w:tcPr>
            <w:tcW w:w="1710" w:type="dxa"/>
            <w:tcMar/>
          </w:tcPr>
          <w:p w:rsidRPr="00A1507B" w:rsidR="00EE6889" w:rsidP="00154B42" w:rsidRDefault="00EE6889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EE6889" w:rsidTr="2532EB90" w14:paraId="60A6A2EC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vMerge/>
            <w:tcMar/>
          </w:tcPr>
          <w:p w:rsidRPr="00A1507B" w:rsidR="00EE6889" w:rsidP="00154B42" w:rsidRDefault="00EE688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color="auto" w:sz="4" w:space="0"/>
            </w:tcBorders>
            <w:tcMar/>
          </w:tcPr>
          <w:p w:rsidRPr="00A1507B" w:rsidR="00EE6889" w:rsidP="00EE6889" w:rsidRDefault="00EE6889" w14:paraId="2548F22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 xml:space="preserve">2. ENGLISH 207 </w:t>
            </w:r>
          </w:p>
        </w:tc>
        <w:tc>
          <w:tcPr>
            <w:tcW w:w="1710" w:type="dxa"/>
            <w:tcMar/>
          </w:tcPr>
          <w:p w:rsidRPr="00A1507B" w:rsidR="00EE6889" w:rsidP="00EE6889" w:rsidRDefault="00EE688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EE6889" w:rsidTr="2532EB90" w14:paraId="4323B95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vMerge/>
            <w:tcBorders/>
            <w:tcMar/>
          </w:tcPr>
          <w:p w:rsidRPr="00A1507B" w:rsidR="00EE6889" w:rsidP="00DC786F" w:rsidRDefault="00EE688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A1507B" w:rsidR="00EE6889" w:rsidP="00154B42" w:rsidRDefault="00EE6889" w14:paraId="4078D55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3. ENGLISH 208</w:t>
            </w:r>
          </w:p>
        </w:tc>
        <w:tc>
          <w:tcPr>
            <w:tcW w:w="1710" w:type="dxa"/>
            <w:tcMar/>
          </w:tcPr>
          <w:p w:rsidRPr="00A1507B" w:rsidR="00EE6889" w:rsidP="00154B42" w:rsidRDefault="00EE688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EE6889" w:rsidTr="2532EB90" w14:paraId="5838630E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vMerge w:val="restart"/>
            <w:tcBorders>
              <w:top w:val="single" w:color="000000" w:themeColor="text1" w:sz="4" w:space="0"/>
            </w:tcBorders>
            <w:tcMar/>
          </w:tcPr>
          <w:p w:rsidRPr="00A1507B" w:rsidR="00EE6889" w:rsidP="00154B42" w:rsidRDefault="00EE6889" w14:paraId="6498BB9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1 yearlong theory and practice sequence (393, 394, or 395)</w:t>
            </w:r>
          </w:p>
        </w:tc>
        <w:tc>
          <w:tcPr>
            <w:tcW w:w="4410" w:type="dxa"/>
            <w:tcMar/>
          </w:tcPr>
          <w:p w:rsidRPr="00A1507B" w:rsidR="00EE6889" w:rsidP="00154B42" w:rsidRDefault="00EE6889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A1507B" w:rsidR="00EE6889" w:rsidP="00154B42" w:rsidRDefault="00EE688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EE6889" w:rsidTr="2532EB90" w14:paraId="561D307B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vMerge/>
            <w:tcMar/>
          </w:tcPr>
          <w:p w:rsidRPr="00A1507B" w:rsidR="00EE6889" w:rsidP="00154B42" w:rsidRDefault="00EE688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bottom w:val="single" w:color="000000" w:themeColor="text1" w:sz="4" w:space="0"/>
            </w:tcBorders>
            <w:tcMar/>
          </w:tcPr>
          <w:p w:rsidRPr="00A1507B" w:rsidR="00EE6889" w:rsidP="00154B42" w:rsidRDefault="00EE6889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Borders>
              <w:bottom w:val="single" w:color="000000" w:themeColor="text1" w:sz="4" w:space="0"/>
            </w:tcBorders>
            <w:tcMar/>
          </w:tcPr>
          <w:p w:rsidRPr="00A1507B" w:rsidR="00EE6889" w:rsidP="00154B42" w:rsidRDefault="00EE688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EE6889" w:rsidTr="2532EB90" w14:paraId="4BC6DBBF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8" w:type="dxa"/>
            <w:vMerge/>
            <w:tcBorders/>
            <w:tcMar/>
          </w:tcPr>
          <w:p w:rsidRPr="00A1507B" w:rsidR="00EE6889" w:rsidP="00154B42" w:rsidRDefault="00EE688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</w:tcBorders>
            <w:tcMar/>
          </w:tcPr>
          <w:p w:rsidRPr="00A1507B" w:rsidR="00EE6889" w:rsidP="00154B42" w:rsidRDefault="00EE6889" w14:paraId="7821240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  <w:tcBorders>
              <w:top w:val="single" w:color="000000" w:themeColor="text1" w:sz="4" w:space="0"/>
            </w:tcBorders>
            <w:tcMar/>
          </w:tcPr>
          <w:p w:rsidRPr="00A1507B" w:rsidR="00EE6889" w:rsidP="00154B42" w:rsidRDefault="00EE6889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D95D19" w:rsidTr="2532EB90" w14:paraId="13158FDD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268" w:type="dxa"/>
            <w:tcBorders>
              <w:top w:val="single" w:color="auto" w:sz="4" w:space="0"/>
            </w:tcBorders>
            <w:tcMar/>
          </w:tcPr>
          <w:p w:rsidRPr="00A1507B" w:rsidR="00D95D19" w:rsidP="00154B42" w:rsidRDefault="00D95D19" w14:paraId="423AF7B8" wp14:textId="655BB673">
            <w:pPr>
              <w:rPr>
                <w:rFonts w:ascii="Calibri" w:hAnsi="Calibri" w:cs="Calibri"/>
                <w:sz w:val="22"/>
                <w:szCs w:val="22"/>
              </w:rPr>
            </w:pPr>
            <w:r w:rsidRPr="2532EB90" w:rsidR="0547E423">
              <w:rPr>
                <w:rFonts w:ascii="Calibri" w:hAnsi="Calibri" w:cs="Calibri"/>
                <w:sz w:val="22"/>
                <w:szCs w:val="22"/>
              </w:rPr>
              <w:t>1 200- or 300-level English department literature course</w:t>
            </w:r>
          </w:p>
        </w:tc>
        <w:tc>
          <w:tcPr>
            <w:tcW w:w="4410" w:type="dxa"/>
            <w:tcBorders>
              <w:bottom w:val="single" w:color="auto" w:sz="4" w:space="0"/>
            </w:tcBorders>
            <w:tcMar/>
          </w:tcPr>
          <w:p w:rsidRPr="00A1507B" w:rsidR="00D95D19" w:rsidP="00154B42" w:rsidRDefault="00EE6889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7</w:t>
            </w:r>
            <w:r w:rsidRPr="00A1507B" w:rsidR="00D95D1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tcMar/>
          </w:tcPr>
          <w:p w:rsidRPr="00A1507B" w:rsidR="00D95D19" w:rsidP="00154B42" w:rsidRDefault="00D95D19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A1507B" w:rsidR="00D95D19" w:rsidTr="2532EB90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268" w:type="dxa"/>
            <w:tcBorders>
              <w:top w:val="single" w:color="auto" w:sz="4"/>
            </w:tcBorders>
            <w:tcMar/>
          </w:tcPr>
          <w:p w:rsidR="1D73D534" w:rsidP="2532EB90" w:rsidRDefault="1D73D534" w14:paraId="4BFF3AA0" w14:textId="03EA777C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2532EB90" w:rsidR="1D73D534">
              <w:rPr>
                <w:rFonts w:ascii="Calibri" w:hAnsi="Calibri" w:cs="Calibri"/>
                <w:sz w:val="22"/>
                <w:szCs w:val="22"/>
              </w:rPr>
              <w:t>1 300-level English department literature course</w:t>
            </w:r>
          </w:p>
        </w:tc>
        <w:tc>
          <w:tcPr>
            <w:tcW w:w="441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A1507B" w:rsidR="00D95D19" w:rsidP="00154B42" w:rsidRDefault="00EE6889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1507B">
              <w:rPr>
                <w:rFonts w:ascii="Calibri" w:hAnsi="Calibri" w:cs="Calibri"/>
                <w:sz w:val="22"/>
                <w:szCs w:val="22"/>
              </w:rPr>
              <w:t>8</w:t>
            </w:r>
            <w:r w:rsidRPr="00A1507B" w:rsidR="00D95D1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A1507B" w:rsidR="00D95D19" w:rsidP="00154B42" w:rsidRDefault="00D95D19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A1507B" w:rsidR="00996D52" w:rsidP="00996D52" w:rsidRDefault="00996D52" w14:paraId="02614873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1507B">
        <w:rPr>
          <w:rFonts w:ascii="Calibri" w:hAnsi="Calibri" w:cs="Calibri"/>
          <w:b/>
          <w:bCs/>
          <w:i/>
          <w:iCs/>
          <w:sz w:val="22"/>
          <w:szCs w:val="22"/>
        </w:rPr>
        <w:t>.</w:t>
      </w:r>
    </w:p>
    <w:p xmlns:wp14="http://schemas.microsoft.com/office/word/2010/wordml" w:rsidRPr="00A1507B" w:rsidR="00996D52" w:rsidP="00996D52" w:rsidRDefault="00996D52" w14:paraId="62486C0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A1507B" w:rsidR="000862D7" w:rsidRDefault="000862D7" w14:paraId="4101652C" wp14:textId="77777777">
      <w:pPr>
        <w:rPr>
          <w:rFonts w:ascii="Calibri" w:hAnsi="Calibri" w:cs="Calibri"/>
          <w:sz w:val="22"/>
          <w:szCs w:val="22"/>
        </w:rPr>
      </w:pPr>
    </w:p>
    <w:sectPr w:rsidRPr="00A1507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A56F56" w:rsidRDefault="00A56F56" w14:paraId="3CF2D8B6" wp14:textId="77777777">
      <w:r>
        <w:separator/>
      </w:r>
    </w:p>
  </w:endnote>
  <w:endnote w:type="continuationSeparator" w:id="0">
    <w:p xmlns:wp14="http://schemas.microsoft.com/office/word/2010/wordml" w:rsidR="00A56F56" w:rsidRDefault="00A56F56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B52E87" w:rsidRDefault="00B52E87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B52E87" w:rsidRDefault="00B52E87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A56F56" w:rsidRDefault="00A56F56" w14:paraId="4B99056E" wp14:textId="77777777">
      <w:r>
        <w:separator/>
      </w:r>
    </w:p>
  </w:footnote>
  <w:footnote w:type="continuationSeparator" w:id="0">
    <w:p xmlns:wp14="http://schemas.microsoft.com/office/word/2010/wordml" w:rsidR="00A56F56" w:rsidRDefault="00A56F56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8440254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C0E34"/>
    <w:rsid w:val="000C5522"/>
    <w:rsid w:val="001242AF"/>
    <w:rsid w:val="00154B42"/>
    <w:rsid w:val="001A1301"/>
    <w:rsid w:val="001A3CC4"/>
    <w:rsid w:val="001C2093"/>
    <w:rsid w:val="00210FD4"/>
    <w:rsid w:val="002D25FD"/>
    <w:rsid w:val="003033D4"/>
    <w:rsid w:val="00340341"/>
    <w:rsid w:val="00371017"/>
    <w:rsid w:val="00383B17"/>
    <w:rsid w:val="0040179F"/>
    <w:rsid w:val="00490130"/>
    <w:rsid w:val="004F4266"/>
    <w:rsid w:val="00582803"/>
    <w:rsid w:val="005E3FF1"/>
    <w:rsid w:val="005E6128"/>
    <w:rsid w:val="0068770F"/>
    <w:rsid w:val="00707380"/>
    <w:rsid w:val="00750FC2"/>
    <w:rsid w:val="00764E71"/>
    <w:rsid w:val="007E2B89"/>
    <w:rsid w:val="00825176"/>
    <w:rsid w:val="009312C9"/>
    <w:rsid w:val="00983509"/>
    <w:rsid w:val="00996D52"/>
    <w:rsid w:val="009B127D"/>
    <w:rsid w:val="009E1CCF"/>
    <w:rsid w:val="00A07380"/>
    <w:rsid w:val="00A1507B"/>
    <w:rsid w:val="00A56F56"/>
    <w:rsid w:val="00A71C4B"/>
    <w:rsid w:val="00A7259E"/>
    <w:rsid w:val="00A8653D"/>
    <w:rsid w:val="00B016DB"/>
    <w:rsid w:val="00B52E87"/>
    <w:rsid w:val="00B54E9C"/>
    <w:rsid w:val="00C148E5"/>
    <w:rsid w:val="00C35C78"/>
    <w:rsid w:val="00C6261E"/>
    <w:rsid w:val="00CB0A0C"/>
    <w:rsid w:val="00CB5EFC"/>
    <w:rsid w:val="00D2062F"/>
    <w:rsid w:val="00D51211"/>
    <w:rsid w:val="00D52A60"/>
    <w:rsid w:val="00D7702F"/>
    <w:rsid w:val="00D95D19"/>
    <w:rsid w:val="00DC786F"/>
    <w:rsid w:val="00E24806"/>
    <w:rsid w:val="00E63807"/>
    <w:rsid w:val="00E842ED"/>
    <w:rsid w:val="00EB0375"/>
    <w:rsid w:val="00EB10FB"/>
    <w:rsid w:val="00EE6889"/>
    <w:rsid w:val="00F01849"/>
    <w:rsid w:val="00F21F02"/>
    <w:rsid w:val="00F86F26"/>
    <w:rsid w:val="02CDE862"/>
    <w:rsid w:val="0362BE3D"/>
    <w:rsid w:val="0521CF19"/>
    <w:rsid w:val="0547E423"/>
    <w:rsid w:val="0FE0B4D0"/>
    <w:rsid w:val="157572BB"/>
    <w:rsid w:val="1C81A2BE"/>
    <w:rsid w:val="1D73D534"/>
    <w:rsid w:val="23E85883"/>
    <w:rsid w:val="2532EB90"/>
    <w:rsid w:val="27219E85"/>
    <w:rsid w:val="28BC1662"/>
    <w:rsid w:val="34AB0927"/>
    <w:rsid w:val="5556B8B8"/>
    <w:rsid w:val="5BB94158"/>
    <w:rsid w:val="5EF6BBC4"/>
    <w:rsid w:val="610136BD"/>
    <w:rsid w:val="6CD04142"/>
    <w:rsid w:val="7A7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24B11F"/>
  <w14:defaultImageDpi w14:val="300"/>
  <w15:chartTrackingRefBased/>
  <w15:docId w15:val="{398923C5-8FD0-4FFC-A9D1-6C276A35FC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C14DDE5-FC4A-482F-A868-275A28D73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AA08D-B06D-4CB0-9583-194113CA5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95853-C57A-46E7-9866-98D2E0C639FB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2024-07-23T21:06:00.0000000Z</dcterms:created>
  <dcterms:modified xsi:type="dcterms:W3CDTF">2026-08-04T15:53:44.9863275Z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12800.0000000000</vt:lpwstr>
  </property>
  <property fmtid="{D5CDD505-2E9C-101B-9397-08002B2CF9AE}" pid="4" name="display_urn:schemas-microsoft-com:office:office#Author">
    <vt:lpwstr>Liz Fekete Trubey</vt:lpwstr>
  </property>
</Properties>
</file>