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E6551" w:rsidR="00D513B9" w:rsidP="00D513B9" w:rsidRDefault="00D513B9" w14:paraId="34AA1C3A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BE6551">
        <w:rPr>
          <w:rFonts w:asciiTheme="majorHAnsi" w:hAnsiTheme="majorHAnsi" w:cstheme="majorHAnsi"/>
          <w:sz w:val="22"/>
          <w:szCs w:val="22"/>
        </w:rPr>
        <w:t>Weinberg College of Arts &amp; Sciences</w:t>
      </w:r>
    </w:p>
    <w:p w:rsidRPr="00BE6551" w:rsidR="00D513B9" w:rsidP="00D513B9" w:rsidRDefault="00C85822" w14:paraId="7D09B316" w14:textId="23D57727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Major</w:t>
      </w:r>
      <w:r w:rsidRPr="00BE6551" w:rsidR="00D513B9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Requirement Worksheet </w:t>
      </w:r>
    </w:p>
    <w:p w:rsidRPr="00BE6551" w:rsidR="00D513B9" w:rsidP="796C23C2" w:rsidRDefault="00D513B9" w14:paraId="782840E9" w14:textId="5A670ECB">
      <w:pPr>
        <w:pStyle w:val="Heading1"/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</w:pPr>
      <w:r w:rsidRPr="5D34EA7F" w:rsidR="3E959DA8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for </w:t>
      </w:r>
      <w:r w:rsidRPr="5D34EA7F" w:rsidR="3E959DA8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Asian Languages and Cultures</w:t>
      </w:r>
      <w:r w:rsidRPr="5D34EA7F" w:rsidR="3E959DA8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, 202</w:t>
      </w:r>
      <w:r w:rsidRPr="5D34EA7F" w:rsidR="2BAC4B82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6</w:t>
      </w:r>
      <w:r w:rsidRPr="5D34EA7F" w:rsidR="3E959DA8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-202</w:t>
      </w:r>
      <w:r w:rsidRPr="5D34EA7F" w:rsidR="0411B592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7</w:t>
      </w:r>
    </w:p>
    <w:p w:rsidRPr="00BE6551" w:rsidR="00D513B9" w:rsidP="00D513B9" w:rsidRDefault="00D513B9" w14:paraId="3B4F1678" w14:textId="77777777">
      <w:pPr>
        <w:rPr>
          <w:rFonts w:asciiTheme="majorHAnsi" w:hAnsiTheme="majorHAnsi" w:cstheme="majorHAnsi"/>
          <w:sz w:val="22"/>
          <w:szCs w:val="22"/>
        </w:rPr>
      </w:pPr>
    </w:p>
    <w:p w:rsidRPr="00BE6551" w:rsidR="00D513B9" w:rsidP="00D513B9" w:rsidRDefault="00D513B9" w14:paraId="641DBBC1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BE6551">
        <w:rPr>
          <w:rFonts w:asciiTheme="majorHAnsi" w:hAnsiTheme="majorHAnsi" w:cstheme="majorHAns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w:rsidRPr="00BE6551" w:rsidR="00D513B9" w:rsidP="00D513B9" w:rsidRDefault="00D513B9" w14:paraId="63B8C3DC" w14:textId="77777777">
      <w:pPr>
        <w:rPr>
          <w:rFonts w:asciiTheme="majorHAnsi" w:hAnsiTheme="majorHAnsi" w:cstheme="majorHAnsi"/>
          <w:sz w:val="22"/>
          <w:szCs w:val="22"/>
        </w:rPr>
      </w:pPr>
    </w:p>
    <w:p w:rsidRPr="00BE6551" w:rsidR="00D513B9" w:rsidP="00D513B9" w:rsidRDefault="00D513B9" w14:paraId="423ECC94" w14:textId="27559E14">
      <w:pPr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  <w:u w:val="single"/>
        </w:rPr>
        <w:t>15</w:t>
      </w:r>
      <w:r w:rsidRPr="00BE6551">
        <w:rPr>
          <w:rFonts w:asciiTheme="majorHAnsi" w:hAnsiTheme="majorHAnsi" w:cstheme="majorHAnsi"/>
          <w:sz w:val="22"/>
          <w:szCs w:val="22"/>
          <w:u w:val="single"/>
        </w:rPr>
        <w:t xml:space="preserve"> courses total</w:t>
      </w:r>
      <w:r w:rsidR="001F4967">
        <w:rPr>
          <w:rFonts w:asciiTheme="majorHAnsi" w:hAnsiTheme="majorHAnsi" w:cstheme="majorHAnsi"/>
          <w:sz w:val="22"/>
          <w:szCs w:val="22"/>
          <w:u w:val="single"/>
        </w:rPr>
        <w:t>, plus prerequisites</w:t>
      </w:r>
    </w:p>
    <w:p w:rsidRPr="00BE6551" w:rsidR="00D513B9" w:rsidP="00D513B9" w:rsidRDefault="00D513B9" w14:paraId="7E3B14B1" w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BE6551">
        <w:rPr>
          <w:rFonts w:asciiTheme="majorHAnsi" w:hAnsiTheme="majorHAnsi" w:cstheme="majorHAnsi"/>
          <w:sz w:val="22"/>
          <w:szCs w:val="22"/>
        </w:rPr>
        <w:t>Minimum grade of C-</w:t>
      </w:r>
    </w:p>
    <w:p w:rsidRPr="00D513B9" w:rsidR="00D513B9" w:rsidP="5D34EA7F" w:rsidRDefault="00D513B9" w14:paraId="3B95BCB8" w14:textId="71E3D039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5D34EA7F" w:rsidR="3E959DA8">
        <w:rPr>
          <w:rFonts w:ascii="Calibri" w:hAnsi="Calibri" w:cs="Calibri" w:asciiTheme="majorAscii" w:hAnsiTheme="majorAscii" w:cstheme="majorAscii"/>
          <w:sz w:val="22"/>
          <w:szCs w:val="22"/>
        </w:rPr>
        <w:t>Courses used toward</w:t>
      </w:r>
      <w:r w:rsidRPr="5D34EA7F" w:rsidR="66CCFF22">
        <w:rPr>
          <w:rFonts w:ascii="Calibri" w:hAnsi="Calibri" w:cs="Calibri" w:asciiTheme="majorAscii" w:hAnsiTheme="majorAscii" w:cstheme="majorAscii"/>
          <w:sz w:val="22"/>
          <w:szCs w:val="22"/>
        </w:rPr>
        <w:t xml:space="preserve"> </w:t>
      </w:r>
      <w:r w:rsidRPr="5D34EA7F" w:rsidR="3E959DA8">
        <w:rPr>
          <w:rFonts w:ascii="Calibri" w:hAnsi="Calibri" w:cs="Calibri" w:asciiTheme="majorAscii" w:hAnsiTheme="majorAscii" w:cstheme="majorAscii"/>
          <w:sz w:val="22"/>
          <w:szCs w:val="22"/>
        </w:rPr>
        <w:t xml:space="preserve">Foundational Disciplines, Advanced Expression, and U.S./Global Perspectives may be </w:t>
      </w:r>
      <w:r w:rsidRPr="5D34EA7F" w:rsidR="3E959DA8">
        <w:rPr>
          <w:rFonts w:ascii="Calibri" w:hAnsi="Calibri" w:cs="Calibri" w:asciiTheme="majorAscii" w:hAnsiTheme="majorAscii" w:cstheme="majorAscii"/>
          <w:sz w:val="22"/>
          <w:szCs w:val="22"/>
        </w:rPr>
        <w:t>double-counted</w:t>
      </w:r>
      <w:r w:rsidRPr="5D34EA7F" w:rsidR="3E959DA8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the major</w:t>
      </w:r>
      <w:r w:rsidRPr="5D34EA7F" w:rsidR="3E959DA8">
        <w:rPr>
          <w:rFonts w:ascii="Calibri" w:hAnsi="Calibri" w:cs="Calibri" w:asciiTheme="majorAscii" w:hAnsiTheme="majorAscii" w:cstheme="majorAscii"/>
          <w:sz w:val="22"/>
          <w:szCs w:val="22"/>
        </w:rPr>
        <w:t xml:space="preserve"> if completed with a </w:t>
      </w:r>
      <w:r w:rsidRPr="5D34EA7F" w:rsidR="3E959DA8">
        <w:rPr>
          <w:rFonts w:ascii="Calibri" w:hAnsi="Calibri" w:cs="Calibri" w:asciiTheme="majorAscii" w:hAnsiTheme="majorAscii" w:cstheme="majorAscii"/>
          <w:sz w:val="22"/>
          <w:szCs w:val="22"/>
        </w:rPr>
        <w:t>qualifying grade.</w:t>
      </w:r>
    </w:p>
    <w:p w:rsidRPr="00D513B9" w:rsidR="0049691B" w:rsidP="00F93B80" w:rsidRDefault="0049691B" w14:paraId="57952425" w14:textId="0F988652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D513B9">
        <w:rPr>
          <w:rFonts w:asciiTheme="majorHAnsi" w:hAnsiTheme="majorHAnsi" w:cstheme="majorHAnsi"/>
          <w:sz w:val="22"/>
          <w:szCs w:val="22"/>
        </w:rPr>
        <w:t>The major has 5 tracks: Chinese, Hindi-Urdu, Japanese, Korean, and Asian humanities.</w:t>
      </w:r>
    </w:p>
    <w:p w:rsidRPr="00D513B9" w:rsidR="00E365D7" w:rsidP="00F93B80" w:rsidRDefault="00E365D7" w14:paraId="11B053E5" w14:textId="6AF094FD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D513B9">
        <w:rPr>
          <w:rFonts w:asciiTheme="majorHAnsi" w:hAnsiTheme="majorHAnsi" w:cstheme="majorHAnsi"/>
          <w:b/>
          <w:sz w:val="22"/>
          <w:szCs w:val="22"/>
        </w:rPr>
        <w:t>Prerequisite</w:t>
      </w:r>
      <w:r w:rsidRPr="00D513B9" w:rsidR="009021DD">
        <w:rPr>
          <w:rFonts w:asciiTheme="majorHAnsi" w:hAnsiTheme="majorHAnsi" w:cstheme="majorHAnsi"/>
          <w:b/>
          <w:sz w:val="22"/>
          <w:szCs w:val="22"/>
        </w:rPr>
        <w:t>:</w:t>
      </w:r>
      <w:r w:rsidRPr="00D513B9">
        <w:rPr>
          <w:rFonts w:asciiTheme="majorHAnsi" w:hAnsiTheme="majorHAnsi" w:cstheme="majorHAnsi"/>
          <w:sz w:val="22"/>
          <w:szCs w:val="22"/>
        </w:rPr>
        <w:t xml:space="preserve"> </w:t>
      </w:r>
      <w:r w:rsidRPr="00D513B9" w:rsidR="00B9645C">
        <w:rPr>
          <w:rFonts w:asciiTheme="majorHAnsi" w:hAnsiTheme="majorHAnsi" w:cstheme="majorHAnsi"/>
          <w:sz w:val="22"/>
          <w:szCs w:val="22"/>
        </w:rPr>
        <w:t xml:space="preserve">for students focusing on </w:t>
      </w:r>
      <w:r w:rsidRPr="00D513B9" w:rsidR="001647D5">
        <w:rPr>
          <w:rFonts w:asciiTheme="majorHAnsi" w:hAnsiTheme="majorHAnsi" w:cstheme="majorHAnsi"/>
          <w:sz w:val="22"/>
          <w:szCs w:val="22"/>
        </w:rPr>
        <w:t>a single language/area, a first-</w:t>
      </w:r>
      <w:r w:rsidRPr="00D513B9" w:rsidR="00B9645C">
        <w:rPr>
          <w:rFonts w:asciiTheme="majorHAnsi" w:hAnsiTheme="majorHAnsi" w:cstheme="majorHAnsi"/>
          <w:sz w:val="22"/>
          <w:szCs w:val="22"/>
        </w:rPr>
        <w:t>year language course or equivalent proficiency; for students working comparatively, there are no prerequisites.</w:t>
      </w:r>
    </w:p>
    <w:p w:rsidRPr="00D513B9" w:rsidR="00F93B80" w:rsidP="00B9645C" w:rsidRDefault="00F93B80" w14:paraId="73A27A46" w14:textId="026AFB36">
      <w:pPr>
        <w:ind w:left="72"/>
        <w:rPr>
          <w:rFonts w:asciiTheme="majorHAnsi" w:hAnsiTheme="majorHAnsi" w:cstheme="majorHAnsi"/>
          <w:i/>
          <w:iCs/>
          <w:sz w:val="22"/>
          <w:szCs w:val="22"/>
        </w:rPr>
      </w:pPr>
    </w:p>
    <w:tbl>
      <w:tblPr>
        <w:tblW w:w="90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4410"/>
        <w:gridCol w:w="1777"/>
      </w:tblGrid>
      <w:tr w:rsidRPr="00D513B9" w:rsidR="00F93B80" w:rsidTr="00127988" w14:paraId="161A6DF3" w14:textId="77777777">
        <w:tc>
          <w:tcPr>
            <w:tcW w:w="2898" w:type="dxa"/>
            <w:tcBorders>
              <w:top w:val="single" w:color="auto" w:sz="4" w:space="0"/>
            </w:tcBorders>
          </w:tcPr>
          <w:p w:rsidRPr="00D513B9" w:rsidR="00F93B80" w:rsidP="00510609" w:rsidRDefault="00F93B80" w14:paraId="3B39B98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color="auto" w:sz="4" w:space="0"/>
            </w:tcBorders>
          </w:tcPr>
          <w:p w:rsidRPr="00D513B9" w:rsidR="00F93B80" w:rsidP="00510609" w:rsidRDefault="00F93B80" w14:paraId="308F51AD" w14:textId="7777777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Course Number and Title</w:t>
            </w:r>
          </w:p>
        </w:tc>
        <w:tc>
          <w:tcPr>
            <w:tcW w:w="1777" w:type="dxa"/>
            <w:tcBorders>
              <w:top w:val="single" w:color="auto" w:sz="4" w:space="0"/>
            </w:tcBorders>
          </w:tcPr>
          <w:p w:rsidRPr="00D513B9" w:rsidR="00F93B80" w:rsidP="00510609" w:rsidRDefault="00127988" w14:paraId="053D2754" w14:textId="458905D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Term Taken</w:t>
            </w:r>
          </w:p>
        </w:tc>
      </w:tr>
      <w:tr w:rsidRPr="00D513B9" w:rsidR="00F93B80" w:rsidTr="00127988" w14:paraId="50B0EF87" w14:textId="77777777">
        <w:tc>
          <w:tcPr>
            <w:tcW w:w="2898" w:type="dxa"/>
            <w:vMerge w:val="restart"/>
          </w:tcPr>
          <w:p w:rsidRPr="00D513B9" w:rsidR="00F93B80" w:rsidP="00510609" w:rsidRDefault="00F93B80" w14:paraId="0EF8D21B" w14:textId="4CFF711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 xml:space="preserve">3 </w:t>
            </w:r>
            <w:r w:rsidRPr="00D513B9" w:rsidR="00B9645C">
              <w:rPr>
                <w:rFonts w:asciiTheme="majorHAnsi" w:hAnsiTheme="majorHAnsi" w:cstheme="majorHAnsi"/>
                <w:sz w:val="22"/>
                <w:szCs w:val="22"/>
              </w:rPr>
              <w:t>courses in Chinese, Hindi-Urdu, Japanese, or Korean at the second-year level</w:t>
            </w:r>
          </w:p>
        </w:tc>
        <w:tc>
          <w:tcPr>
            <w:tcW w:w="4410" w:type="dxa"/>
          </w:tcPr>
          <w:p w:rsidRPr="00D513B9" w:rsidR="00F93B80" w:rsidP="00510609" w:rsidRDefault="00F93B80" w14:paraId="7AA10C94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 xml:space="preserve">1. </w:t>
            </w:r>
          </w:p>
        </w:tc>
        <w:tc>
          <w:tcPr>
            <w:tcW w:w="1777" w:type="dxa"/>
          </w:tcPr>
          <w:p w:rsidRPr="00D513B9" w:rsidR="00F93B80" w:rsidP="00510609" w:rsidRDefault="00F93B80" w14:paraId="0F6C8181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F93B80" w:rsidTr="00127988" w14:paraId="30D7F5E9" w14:textId="77777777">
        <w:tc>
          <w:tcPr>
            <w:tcW w:w="2898" w:type="dxa"/>
            <w:vMerge/>
          </w:tcPr>
          <w:p w:rsidRPr="00D513B9" w:rsidR="00F93B80" w:rsidP="00510609" w:rsidRDefault="00F93B80" w14:paraId="2EE1FAB1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D513B9" w:rsidR="00F93B80" w:rsidP="00510609" w:rsidRDefault="00F93B80" w14:paraId="2E5B1A50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</w:p>
        </w:tc>
        <w:tc>
          <w:tcPr>
            <w:tcW w:w="1777" w:type="dxa"/>
          </w:tcPr>
          <w:p w:rsidRPr="00D513B9" w:rsidR="00F93B80" w:rsidP="00510609" w:rsidRDefault="00F93B80" w14:paraId="780D49DF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F93B80" w:rsidTr="00127988" w14:paraId="27B1CCD9" w14:textId="77777777">
        <w:tc>
          <w:tcPr>
            <w:tcW w:w="2898" w:type="dxa"/>
            <w:vMerge/>
            <w:tcBorders>
              <w:bottom w:val="single" w:color="auto" w:sz="4" w:space="0"/>
            </w:tcBorders>
          </w:tcPr>
          <w:p w:rsidRPr="00D513B9" w:rsidR="00F93B80" w:rsidP="00510609" w:rsidRDefault="00F93B80" w14:paraId="6801B5E5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D513B9" w:rsidR="00F93B80" w:rsidP="00510609" w:rsidRDefault="00F93B80" w14:paraId="24AC129F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3.</w:t>
            </w:r>
          </w:p>
        </w:tc>
        <w:tc>
          <w:tcPr>
            <w:tcW w:w="1777" w:type="dxa"/>
          </w:tcPr>
          <w:p w:rsidRPr="00D513B9" w:rsidR="00F93B80" w:rsidP="00510609" w:rsidRDefault="00F93B80" w14:paraId="78531DF9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F93B80" w:rsidTr="00127988" w14:paraId="0B4FE451" w14:textId="77777777">
        <w:trPr>
          <w:trHeight w:val="507"/>
        </w:trPr>
        <w:tc>
          <w:tcPr>
            <w:tcW w:w="2898" w:type="dxa"/>
            <w:vMerge w:val="restart"/>
          </w:tcPr>
          <w:p w:rsidRPr="00D513B9" w:rsidR="00F93B80" w:rsidP="00510609" w:rsidRDefault="00F93B80" w14:paraId="6B0C702E" w14:textId="556718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 xml:space="preserve">3 </w:t>
            </w:r>
            <w:r w:rsidRPr="00D513B9" w:rsidR="00B9645C">
              <w:rPr>
                <w:rFonts w:asciiTheme="majorHAnsi" w:hAnsiTheme="majorHAnsi" w:cstheme="majorHAnsi"/>
                <w:sz w:val="22"/>
                <w:szCs w:val="22"/>
              </w:rPr>
              <w:t xml:space="preserve">courses in the same language at the third-year level OR 3 courses in an additional Asian language at the first-year </w:t>
            </w:r>
            <w:r w:rsidRPr="00D513B9" w:rsidR="002C708B">
              <w:rPr>
                <w:rFonts w:asciiTheme="majorHAnsi" w:hAnsiTheme="majorHAnsi" w:cstheme="majorHAnsi"/>
                <w:sz w:val="22"/>
                <w:szCs w:val="22"/>
              </w:rPr>
              <w:t xml:space="preserve">level </w:t>
            </w:r>
            <w:r w:rsidRPr="00D513B9" w:rsidR="00B9645C">
              <w:rPr>
                <w:rFonts w:asciiTheme="majorHAnsi" w:hAnsiTheme="majorHAnsi" w:cstheme="majorHAnsi"/>
                <w:sz w:val="22"/>
                <w:szCs w:val="22"/>
              </w:rPr>
              <w:t>or higher</w:t>
            </w:r>
          </w:p>
        </w:tc>
        <w:tc>
          <w:tcPr>
            <w:tcW w:w="4410" w:type="dxa"/>
            <w:tcBorders>
              <w:bottom w:val="single" w:color="auto" w:sz="4" w:space="0"/>
            </w:tcBorders>
          </w:tcPr>
          <w:p w:rsidRPr="00D513B9" w:rsidR="00F93B80" w:rsidP="00510609" w:rsidRDefault="00F93B80" w14:paraId="57387C4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 xml:space="preserve">4. </w:t>
            </w:r>
          </w:p>
        </w:tc>
        <w:tc>
          <w:tcPr>
            <w:tcW w:w="1777" w:type="dxa"/>
          </w:tcPr>
          <w:p w:rsidRPr="00D513B9" w:rsidR="00F93B80" w:rsidP="00510609" w:rsidRDefault="00F93B80" w14:paraId="2D03F161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F93B80" w:rsidTr="00127988" w14:paraId="620B4618" w14:textId="77777777">
        <w:trPr>
          <w:trHeight w:val="525"/>
        </w:trPr>
        <w:tc>
          <w:tcPr>
            <w:tcW w:w="2898" w:type="dxa"/>
            <w:vMerge/>
          </w:tcPr>
          <w:p w:rsidRPr="00D513B9" w:rsidR="00F93B80" w:rsidP="00510609" w:rsidRDefault="00F93B80" w14:paraId="12F6B53F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color="auto" w:sz="4" w:space="0"/>
              <w:bottom w:val="single" w:color="auto" w:sz="4" w:space="0"/>
            </w:tcBorders>
          </w:tcPr>
          <w:p w:rsidRPr="00D513B9" w:rsidR="00F93B80" w:rsidP="00510609" w:rsidRDefault="00F93B80" w14:paraId="1D93DFBF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5.</w:t>
            </w:r>
          </w:p>
        </w:tc>
        <w:tc>
          <w:tcPr>
            <w:tcW w:w="1777" w:type="dxa"/>
          </w:tcPr>
          <w:p w:rsidRPr="00D513B9" w:rsidR="00F93B80" w:rsidP="00510609" w:rsidRDefault="00F93B80" w14:paraId="4CFB5C2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F93B80" w:rsidTr="00127988" w14:paraId="6FDCB2BE" w14:textId="77777777">
        <w:trPr>
          <w:trHeight w:val="444"/>
        </w:trPr>
        <w:tc>
          <w:tcPr>
            <w:tcW w:w="2898" w:type="dxa"/>
            <w:vMerge/>
            <w:tcBorders>
              <w:bottom w:val="single" w:color="auto" w:sz="6" w:space="0"/>
            </w:tcBorders>
          </w:tcPr>
          <w:p w:rsidRPr="00D513B9" w:rsidR="00F93B80" w:rsidP="00510609" w:rsidRDefault="00F93B80" w14:paraId="658CDF35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color="auto" w:sz="4" w:space="0"/>
              <w:bottom w:val="single" w:color="auto" w:sz="6" w:space="0"/>
            </w:tcBorders>
          </w:tcPr>
          <w:p w:rsidRPr="00D513B9" w:rsidR="00F93B80" w:rsidP="00510609" w:rsidRDefault="00F93B80" w14:paraId="685BE1F2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1777" w:type="dxa"/>
          </w:tcPr>
          <w:p w:rsidRPr="00D513B9" w:rsidR="00F93B80" w:rsidP="00510609" w:rsidRDefault="00F93B80" w14:paraId="27F7FE1F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B9645C" w:rsidTr="00127988" w14:paraId="7D7706E9" w14:textId="77777777">
        <w:trPr>
          <w:trHeight w:val="417"/>
        </w:trPr>
        <w:tc>
          <w:tcPr>
            <w:tcW w:w="2898" w:type="dxa"/>
            <w:vMerge w:val="restart"/>
          </w:tcPr>
          <w:p w:rsidRPr="00D513B9" w:rsidR="00B9645C" w:rsidP="00510609" w:rsidRDefault="00B9645C" w14:paraId="7C3354D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6 ASIAN_LC courses chosen in consultation with the program to represent an area of focus; at least 3 at the 300-level. At most 2 may be from outside the department.</w:t>
            </w:r>
          </w:p>
          <w:p w:rsidRPr="00D513B9" w:rsidR="00B9645C" w:rsidP="00020566" w:rsidRDefault="00B9645C" w14:paraId="00C207CE" w14:textId="22C62A6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D513B9" w:rsidR="00B9645C" w:rsidP="00510609" w:rsidRDefault="00B9645C" w14:paraId="2EB2292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1777" w:type="dxa"/>
          </w:tcPr>
          <w:p w:rsidRPr="00D513B9" w:rsidR="00B9645C" w:rsidP="00510609" w:rsidRDefault="00B9645C" w14:paraId="03E1834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B9645C" w:rsidTr="00127988" w14:paraId="14FBD5B4" w14:textId="77777777">
        <w:trPr>
          <w:trHeight w:val="426"/>
        </w:trPr>
        <w:tc>
          <w:tcPr>
            <w:tcW w:w="2898" w:type="dxa"/>
            <w:vMerge/>
          </w:tcPr>
          <w:p w:rsidRPr="00D513B9" w:rsidR="00B9645C" w:rsidP="00020566" w:rsidRDefault="00B9645C" w14:paraId="5A510A59" w14:textId="62DABA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D513B9" w:rsidR="00B9645C" w:rsidP="00510609" w:rsidRDefault="00B9645C" w14:paraId="7206D790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 xml:space="preserve">8.  </w:t>
            </w:r>
          </w:p>
        </w:tc>
        <w:tc>
          <w:tcPr>
            <w:tcW w:w="1777" w:type="dxa"/>
          </w:tcPr>
          <w:p w:rsidRPr="00D513B9" w:rsidR="00B9645C" w:rsidP="00510609" w:rsidRDefault="00B9645C" w14:paraId="0B88AA5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B9645C" w:rsidTr="00127988" w14:paraId="45350867" w14:textId="77777777">
        <w:trPr>
          <w:trHeight w:val="444"/>
        </w:trPr>
        <w:tc>
          <w:tcPr>
            <w:tcW w:w="2898" w:type="dxa"/>
            <w:vMerge/>
          </w:tcPr>
          <w:p w:rsidRPr="00D513B9" w:rsidR="00B9645C" w:rsidP="00020566" w:rsidRDefault="00B9645C" w14:paraId="1C4204CD" w14:textId="5166E82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D513B9" w:rsidR="00B9645C" w:rsidP="00510609" w:rsidRDefault="00B9645C" w14:paraId="2BBEFEF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 xml:space="preserve">9. </w:t>
            </w:r>
          </w:p>
        </w:tc>
        <w:tc>
          <w:tcPr>
            <w:tcW w:w="1777" w:type="dxa"/>
          </w:tcPr>
          <w:p w:rsidRPr="00D513B9" w:rsidR="00B9645C" w:rsidP="00510609" w:rsidRDefault="00B9645C" w14:paraId="5948496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B9645C" w:rsidTr="00127988" w14:paraId="103A16ED" w14:textId="77777777">
        <w:tc>
          <w:tcPr>
            <w:tcW w:w="2898" w:type="dxa"/>
            <w:vMerge/>
          </w:tcPr>
          <w:p w:rsidRPr="00D513B9" w:rsidR="00B9645C" w:rsidP="00020566" w:rsidRDefault="00B9645C" w14:paraId="1E90274B" w14:textId="1F9289F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D513B9" w:rsidR="00B9645C" w:rsidP="00510609" w:rsidRDefault="00B9645C" w14:paraId="1B4033DA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 xml:space="preserve">10. </w:t>
            </w:r>
          </w:p>
        </w:tc>
        <w:tc>
          <w:tcPr>
            <w:tcW w:w="1777" w:type="dxa"/>
          </w:tcPr>
          <w:p w:rsidRPr="00D513B9" w:rsidR="00B9645C" w:rsidP="00510609" w:rsidRDefault="00B9645C" w14:paraId="0911F03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B9645C" w:rsidTr="00127988" w14:paraId="0ED2BF0D" w14:textId="77777777">
        <w:tc>
          <w:tcPr>
            <w:tcW w:w="2898" w:type="dxa"/>
            <w:vMerge/>
          </w:tcPr>
          <w:p w:rsidRPr="00D513B9" w:rsidR="00B9645C" w:rsidP="00020566" w:rsidRDefault="00B9645C" w14:paraId="1F8E2F82" w14:textId="0D634F1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D513B9" w:rsidR="00B9645C" w:rsidP="00510609" w:rsidRDefault="00B9645C" w14:paraId="2CC1448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 xml:space="preserve">11. </w:t>
            </w:r>
          </w:p>
        </w:tc>
        <w:tc>
          <w:tcPr>
            <w:tcW w:w="1777" w:type="dxa"/>
          </w:tcPr>
          <w:p w:rsidRPr="00D513B9" w:rsidR="00B9645C" w:rsidP="00510609" w:rsidRDefault="00B9645C" w14:paraId="0D6FA32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B9645C" w:rsidTr="00127988" w14:paraId="67AD38B1" w14:textId="77777777">
        <w:tc>
          <w:tcPr>
            <w:tcW w:w="2898" w:type="dxa"/>
            <w:vMerge/>
            <w:tcBorders>
              <w:bottom w:val="single" w:color="auto" w:sz="4" w:space="0"/>
            </w:tcBorders>
          </w:tcPr>
          <w:p w:rsidRPr="00D513B9" w:rsidR="00B9645C" w:rsidP="00020566" w:rsidRDefault="00B9645C" w14:paraId="45F80BD2" w14:textId="0BBE77D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D513B9" w:rsidR="00B9645C" w:rsidP="00510609" w:rsidRDefault="00B9645C" w14:paraId="57EA56AC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12.</w:t>
            </w:r>
          </w:p>
        </w:tc>
        <w:tc>
          <w:tcPr>
            <w:tcW w:w="1777" w:type="dxa"/>
          </w:tcPr>
          <w:p w:rsidRPr="00D513B9" w:rsidR="00B9645C" w:rsidP="00510609" w:rsidRDefault="00B9645C" w14:paraId="540BE71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B9645C" w:rsidTr="00127988" w14:paraId="29C72FC5" w14:textId="77777777">
        <w:trPr>
          <w:trHeight w:val="363"/>
        </w:trPr>
        <w:tc>
          <w:tcPr>
            <w:tcW w:w="2898" w:type="dxa"/>
            <w:vMerge w:val="restart"/>
            <w:tcBorders>
              <w:top w:val="single" w:color="auto" w:sz="4" w:space="0"/>
            </w:tcBorders>
          </w:tcPr>
          <w:p w:rsidRPr="00D513B9" w:rsidR="00B9645C" w:rsidP="00020566" w:rsidRDefault="00B9645C" w14:paraId="7B64C83F" w14:textId="7D73341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2 ASIAN_LC courses outside the concentration</w:t>
            </w:r>
          </w:p>
        </w:tc>
        <w:tc>
          <w:tcPr>
            <w:tcW w:w="4410" w:type="dxa"/>
          </w:tcPr>
          <w:p w:rsidRPr="00D513B9" w:rsidR="00B9645C" w:rsidP="00510609" w:rsidRDefault="00B9645C" w14:paraId="646312F1" w14:textId="19E7BB7E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</w:p>
        </w:tc>
        <w:tc>
          <w:tcPr>
            <w:tcW w:w="1777" w:type="dxa"/>
          </w:tcPr>
          <w:p w:rsidRPr="00D513B9" w:rsidR="00B9645C" w:rsidP="00510609" w:rsidRDefault="00B9645C" w14:paraId="47DAA3B5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B9645C" w:rsidTr="00127988" w14:paraId="3696E1BC" w14:textId="77777777">
        <w:trPr>
          <w:trHeight w:val="363"/>
        </w:trPr>
        <w:tc>
          <w:tcPr>
            <w:tcW w:w="2898" w:type="dxa"/>
            <w:vMerge/>
            <w:tcBorders>
              <w:bottom w:val="single" w:color="auto" w:sz="4" w:space="0"/>
            </w:tcBorders>
          </w:tcPr>
          <w:p w:rsidRPr="00D513B9" w:rsidR="00B9645C" w:rsidP="00020566" w:rsidRDefault="00B9645C" w14:paraId="59806A50" w14:textId="68A06EA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D513B9" w:rsidR="00B9645C" w:rsidP="00510609" w:rsidRDefault="00B9645C" w14:paraId="2E7B5F6C" w14:textId="2030CA0A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14.</w:t>
            </w:r>
          </w:p>
        </w:tc>
        <w:tc>
          <w:tcPr>
            <w:tcW w:w="1777" w:type="dxa"/>
          </w:tcPr>
          <w:p w:rsidRPr="00D513B9" w:rsidR="00B9645C" w:rsidP="00510609" w:rsidRDefault="00B9645C" w14:paraId="4E087C5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513B9" w:rsidR="00B9645C" w:rsidTr="00127988" w14:paraId="062AB43F" w14:textId="77777777">
        <w:tc>
          <w:tcPr>
            <w:tcW w:w="2898" w:type="dxa"/>
            <w:tcBorders>
              <w:top w:val="single" w:color="auto" w:sz="4" w:space="0"/>
            </w:tcBorders>
          </w:tcPr>
          <w:p w:rsidRPr="00D513B9" w:rsidR="00B9645C" w:rsidP="00020566" w:rsidRDefault="00B9645C" w14:paraId="555EB1C0" w14:textId="023DDF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 xml:space="preserve">1 senior seminar </w:t>
            </w:r>
          </w:p>
        </w:tc>
        <w:tc>
          <w:tcPr>
            <w:tcW w:w="4410" w:type="dxa"/>
          </w:tcPr>
          <w:p w:rsidRPr="00D513B9" w:rsidR="00B9645C" w:rsidP="00510609" w:rsidRDefault="00B9645C" w14:paraId="2CD60564" w14:textId="5847F8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513B9">
              <w:rPr>
                <w:rFonts w:asciiTheme="majorHAnsi" w:hAnsiTheme="majorHAnsi" w:cstheme="majorHAnsi"/>
                <w:sz w:val="22"/>
                <w:szCs w:val="22"/>
              </w:rPr>
              <w:t>15. ASIAN_LC 397</w:t>
            </w:r>
          </w:p>
        </w:tc>
        <w:tc>
          <w:tcPr>
            <w:tcW w:w="1777" w:type="dxa"/>
          </w:tcPr>
          <w:p w:rsidRPr="00D513B9" w:rsidR="00B9645C" w:rsidP="00510609" w:rsidRDefault="00B9645C" w14:paraId="2999A3B9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F93B80" w:rsidP="00F93B80" w:rsidRDefault="00F93B80" w14:paraId="39A4AE31" w14:textId="77777777">
      <w:pPr>
        <w:rPr>
          <w:rFonts w:ascii="Arial" w:hAnsi="Arial" w:cs="Arial"/>
          <w:u w:val="single"/>
        </w:rPr>
      </w:pPr>
    </w:p>
    <w:p w:rsidR="00F93B80" w:rsidP="00F93B80" w:rsidRDefault="00F93B80" w14:paraId="7DBB60F8" w14:textId="77777777">
      <w:pPr>
        <w:rPr>
          <w:rFonts w:ascii="Arial" w:hAnsi="Arial" w:cs="Arial"/>
          <w:u w:val="single"/>
        </w:rPr>
      </w:pPr>
    </w:p>
    <w:p w:rsidR="006D6A49" w:rsidP="00F93B80" w:rsidRDefault="006D6A49" w14:paraId="1A5E3073" w14:textId="0FE966B9"/>
    <w:sectPr w:rsidR="006D6A49" w:rsidSect="004363B2"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21366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80"/>
    <w:rsid w:val="00020566"/>
    <w:rsid w:val="00127988"/>
    <w:rsid w:val="001647D5"/>
    <w:rsid w:val="001F4967"/>
    <w:rsid w:val="002C708B"/>
    <w:rsid w:val="004363B2"/>
    <w:rsid w:val="0049691B"/>
    <w:rsid w:val="004D52D5"/>
    <w:rsid w:val="005C768C"/>
    <w:rsid w:val="006D6A49"/>
    <w:rsid w:val="008E25EE"/>
    <w:rsid w:val="009021DD"/>
    <w:rsid w:val="009C7D66"/>
    <w:rsid w:val="00B9645C"/>
    <w:rsid w:val="00C85822"/>
    <w:rsid w:val="00C91CC1"/>
    <w:rsid w:val="00D513B9"/>
    <w:rsid w:val="00E365D7"/>
    <w:rsid w:val="00E7561B"/>
    <w:rsid w:val="00F93B80"/>
    <w:rsid w:val="0411B592"/>
    <w:rsid w:val="2BAC4B82"/>
    <w:rsid w:val="39983836"/>
    <w:rsid w:val="3E959DA8"/>
    <w:rsid w:val="49F40782"/>
    <w:rsid w:val="5069AE1D"/>
    <w:rsid w:val="5D34EA7F"/>
    <w:rsid w:val="607E3427"/>
    <w:rsid w:val="66CCFF22"/>
    <w:rsid w:val="68CE3182"/>
    <w:rsid w:val="796C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E271A3"/>
  <w14:defaultImageDpi w14:val="300"/>
  <w15:docId w15:val="{A588D71E-41DE-A34C-89B4-83F17BC5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3B80"/>
    <w:rPr>
      <w:rFonts w:ascii="Garamond" w:hAnsi="Garamond" w:eastAsia="Times New Roman" w:cs="Garamond"/>
    </w:rPr>
  </w:style>
  <w:style w:type="paragraph" w:styleId="Heading1">
    <w:name w:val="heading 1"/>
    <w:basedOn w:val="Normal"/>
    <w:next w:val="Normal"/>
    <w:link w:val="Heading1Char"/>
    <w:qFormat/>
    <w:rsid w:val="00F93B80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93B80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F93B80"/>
    <w:rPr>
      <w:rFonts w:ascii="Helvetica" w:hAnsi="Helvetica" w:eastAsia="Times New Roman" w:cs="Helvetica"/>
      <w:b/>
      <w:bCs/>
      <w:sz w:val="28"/>
      <w:szCs w:val="28"/>
    </w:rPr>
  </w:style>
  <w:style w:type="character" w:styleId="Heading3Char" w:customStyle="1">
    <w:name w:val="Heading 3 Char"/>
    <w:basedOn w:val="DefaultParagraphFont"/>
    <w:link w:val="Heading3"/>
    <w:rsid w:val="00F93B80"/>
    <w:rPr>
      <w:rFonts w:ascii="Helvetica" w:hAnsi="Helvetica" w:eastAsia="Times New Roman" w:cs="Helvetica"/>
      <w:b/>
      <w:bCs/>
      <w:u w:val="single"/>
    </w:rPr>
  </w:style>
  <w:style w:type="paragraph" w:styleId="Footer">
    <w:name w:val="footer"/>
    <w:basedOn w:val="Normal"/>
    <w:link w:val="FooterChar"/>
    <w:rsid w:val="00F93B80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F93B80"/>
    <w:rPr>
      <w:rFonts w:ascii="Garamond" w:hAnsi="Garamond" w:eastAsia="Times New Roman" w:cs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E89410-1271-4054-9E3B-475F8DED9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D8328F-36C9-4D31-A671-9F67C706E511}">
  <ds:schemaRefs>
    <ds:schemaRef ds:uri="http://schemas.microsoft.com/office/2006/metadata/properties"/>
    <ds:schemaRef ds:uri="http://schemas.microsoft.com/office/infopath/2007/PartnerControls"/>
    <ds:schemaRef ds:uri="c03f953d-e37f-4d9f-afe5-8e626e7074e9"/>
    <ds:schemaRef ds:uri="efce84db-8738-4c7b-9bdc-65b9500871f6"/>
  </ds:schemaRefs>
</ds:datastoreItem>
</file>

<file path=customXml/itemProps3.xml><?xml version="1.0" encoding="utf-8"?>
<ds:datastoreItem xmlns:ds="http://schemas.openxmlformats.org/officeDocument/2006/customXml" ds:itemID="{92820F07-3CF3-498A-B846-A4E9469685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Brady</dc:creator>
  <keywords/>
  <dc:description/>
  <lastModifiedBy>Claire Effie Winkleblack</lastModifiedBy>
  <revision>7</revision>
  <dcterms:created xsi:type="dcterms:W3CDTF">2023-07-11T15:23:00.0000000Z</dcterms:created>
  <dcterms:modified xsi:type="dcterms:W3CDTF">2026-07-28T17:58:40.8900034Z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Order">
    <vt:r8>6200</vt:r8>
  </property>
  <property fmtid="{D5CDD505-2E9C-101B-9397-08002B2CF9AE}" pid="4" name="MediaServiceImageTags">
    <vt:lpwstr/>
  </property>
</Properties>
</file>